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4D7917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4D7917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4D7917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C087A" w:rsidP="00DC6C96">
      <w:pPr>
        <w:pStyle w:val="3"/>
        <w:jc w:val="left"/>
        <w:rPr>
          <w:b w:val="0"/>
          <w:sz w:val="15"/>
          <w:lang w:val="uk-UA"/>
        </w:rPr>
      </w:pPr>
      <w:r w:rsidRPr="004D7917">
        <w:rPr>
          <w:b w:val="0"/>
          <w:sz w:val="20"/>
          <w:szCs w:val="20"/>
          <w:u w:val="single"/>
        </w:rPr>
        <w:t>22.04.2021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4D7917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4D7917">
        <w:rPr>
          <w:b w:val="0"/>
          <w:sz w:val="20"/>
          <w:szCs w:val="20"/>
        </w:rPr>
        <w:t xml:space="preserve"> </w:t>
      </w:r>
      <w:r w:rsidR="001C087A" w:rsidRPr="004D7917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4D791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C087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C087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Ванат М. П.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4D7917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4D7917" w:rsidRDefault="001C087A" w:rsidP="00DC6C96">
            <w:pPr>
              <w:rPr>
                <w:sz w:val="20"/>
                <w:szCs w:val="20"/>
              </w:rPr>
            </w:pPr>
            <w:r w:rsidRPr="004D7917">
              <w:rPr>
                <w:sz w:val="20"/>
                <w:szCs w:val="20"/>
              </w:rPr>
              <w:t>ПРИВАТНЕ АКЦІОНЕРНЕ ТОВАРИСТВО "ІНТУРИСТ-ЗАПОРІЖЖЯ"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4D7917" w:rsidRDefault="001C087A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69005 місто Запоріжжя просп. Соборний, будинок 135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02573817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(061)2230572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ocb@intourist.com.ua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4D7917" w:rsidRDefault="001C087A" w:rsidP="00DC6C96">
            <w:pPr>
              <w:rPr>
                <w:sz w:val="20"/>
                <w:szCs w:val="20"/>
              </w:rPr>
            </w:pPr>
            <w:r w:rsidRPr="004D7917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1C087A" w:rsidRPr="004D7917" w:rsidRDefault="001C087A" w:rsidP="00DC6C96">
            <w:pPr>
              <w:rPr>
                <w:sz w:val="20"/>
                <w:szCs w:val="20"/>
              </w:rPr>
            </w:pPr>
            <w:r w:rsidRPr="004D7917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1C087A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C087A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1C087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C087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intourist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4D79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4D7917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intourist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4D79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4D79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4D79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C087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E07AE" w:rsidRDefault="003E07AE" w:rsidP="00C86AFD">
      <w:pPr>
        <w:rPr>
          <w:lang w:val="en-US"/>
        </w:rPr>
        <w:sectPr w:rsidR="003E07AE" w:rsidSect="001C087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E07AE" w:rsidRPr="003E07AE" w:rsidTr="00D831C7">
        <w:trPr>
          <w:trHeight w:val="440"/>
          <w:tblCellSpacing w:w="22" w:type="dxa"/>
        </w:trPr>
        <w:tc>
          <w:tcPr>
            <w:tcW w:w="4931" w:type="pct"/>
          </w:tcPr>
          <w:p w:rsidR="003E07AE" w:rsidRPr="003E07AE" w:rsidRDefault="003E07AE" w:rsidP="003E07A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</w:rPr>
              <w:lastRenderedPageBreak/>
              <w:t>Додаток 6</w:t>
            </w:r>
            <w:r w:rsidRPr="003E07AE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3E07AE">
              <w:rPr>
                <w:sz w:val="20"/>
                <w:szCs w:val="20"/>
              </w:rPr>
              <w:br/>
              <w:t>(пу</w:t>
            </w:r>
            <w:r w:rsidRPr="003E07AE">
              <w:rPr>
                <w:sz w:val="20"/>
                <w:szCs w:val="20"/>
                <w:lang w:val="uk-UA"/>
              </w:rPr>
              <w:t>(пу</w:t>
            </w:r>
            <w:r w:rsidRPr="003E07AE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3E07AE" w:rsidRPr="003E07AE" w:rsidRDefault="003E07AE" w:rsidP="003E07A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E07AE">
        <w:rPr>
          <w:sz w:val="20"/>
          <w:szCs w:val="20"/>
          <w:lang w:val="uk-UA"/>
        </w:rPr>
        <w:br w:type="textWrapping" w:clear="all"/>
      </w:r>
      <w:r w:rsidRPr="003E07A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865"/>
        <w:gridCol w:w="2865"/>
        <w:gridCol w:w="2868"/>
        <w:gridCol w:w="1783"/>
        <w:gridCol w:w="2849"/>
      </w:tblGrid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Член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Плаксiна Валентина Олексiївна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0.00312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Член Ревiзiйної Комiсiї Плаксiна Валентина Олексiївна припиняє повноваження на посадi 21.04.2021 р. (дата вчинення дiї 21.04.2021 р.). Володiє 30 акцiями, що складає 0,00312 % статутного капiталу емiтента. Непогашеної судимостi за корисливi та посадовi злочини немає. Cтрок, протягом якого особа перебувала на посадi - 17 рокiв.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закiнчення термiну дiї повноважень.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Голова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Льовушкiна Лариса Iванiвна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0.00094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Голова Ревiзiйної Комiсiї Льовушкiна Лариса Iванiвна припиняє повноваження на посадi 21.04.2021 р. (дата вчинення дiї 21.04.2021 р.). Володiє 9 акцiями, що складає 0,00094 % статутного капiталу емiтента. Непогашеної судимостi за корисливi та посадовi злочини немає. Cтрок, протягом якого особа перебувала на посадi - 17 рокiв.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закiнчення термiну дiї повноважень.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Член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Пiперкова Любов Миколаївна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0.00031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Член Ревiзiйної Комiсiї Пiперкова Любов Миколаївна припиняє повноваження на посадi 21.04.2021 р. (дата вчинення дiї 21.04.2021 р.). Володiє 3 акцiями, що складає 0,00012 % статутного капiталу емiтента. Непогашеної судимостi за корисливi та посадовi злочини немає. Cтрок, протягом якого особа перебувала на посадi - 14 рокiв.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закiнчення термiну дiї повноважень.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Член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Льовушкiна Лариса Iванiвна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0.00094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Член Ревiзiйної Комiсiї Льовушкiна Лариса Iванiвна обрана на посаду 21.04.2021 р. (дата вступу в повноваження 21.04.2021 р.). Володiє 9 акцiями, що складає 0,00094 %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Голова Ревiзiйної Комiсiї.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вакантнiсть посади.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Голова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Льовушкiна Лариса Iванiвна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0.00094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Голова Ревiзiйної Комiсiї Льовушкiна Лариса Iванiвна обрана на посаду 21.04.2021 р. (дата вступу в повноваження 21.04.2021 р.). Володiє 9 акцiями, що складає 0,00094 %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Голова Ревiзiйної Комiсiї. Орган емiтента, який прийняв вiдповiдне рiшення: Ревiзiйна Комiсiя. Пiдстави прийняття рiшення: Протокол Ревiзiйної Комiсiї № 2 вiд 21.04.2021 р. Обгрунтування змiн у персональному складi посадових осiб (причини прийняття рiшення): вакантнiсть посади.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lastRenderedPageBreak/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Член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Бiляченко Володимир Дем'янович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0.00521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Член Ревiзiйної Комiсiї Бiляченко Володимир Дем'янович обрана на посаду 21.04.2021 р. (дата вступу в повноваження 21.04.2021 р.). Володiє 50 акцiями, що складає 0,00521 %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Генеральний директор.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вакантнiсть посади.</w:t>
            </w:r>
          </w:p>
        </w:tc>
      </w:tr>
      <w:tr w:rsidR="003E07AE" w:rsidRPr="003E07AE" w:rsidTr="00D831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21.04.2021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Член Ревiзiйної Комiсiї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Пiперкова Любов Миколаївна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0.00031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07A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07AE" w:rsidRPr="003E07AE" w:rsidTr="00D8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7AE" w:rsidRPr="003E07AE" w:rsidRDefault="003E07AE" w:rsidP="003E07A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07AE">
              <w:rPr>
                <w:sz w:val="20"/>
                <w:szCs w:val="20"/>
                <w:lang w:val="uk-UA"/>
              </w:rPr>
              <w:t>Посадова особа Член Ревiзiйної Комiсiї Пiперкова Любов Миколаївна обрана на посаду 21.04.2021 р. (дата вступу в повноваження 21.04.2021 р.). Володiє 3 акцiями, що складає 0,00031 %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Член Ревiзiйної Комiсiї, фiзична особа-пiдприємець. Орган емiтента, який прийняв вiдповiдне рiшення: Загальнi збори акцiонерiв. Пiдстави прийняття рiшення: Протокол Загальних зборiв акцiонерiв № 28 вiд 21.04.2021 р. Обгрунтування змiн у персональному складi посадових осiб (причини прийняття рiшення): вакантнiсть посади.</w:t>
            </w:r>
          </w:p>
        </w:tc>
      </w:tr>
    </w:tbl>
    <w:p w:rsidR="003E07AE" w:rsidRPr="003E07AE" w:rsidRDefault="003E07AE" w:rsidP="003E07AE">
      <w:pPr>
        <w:rPr>
          <w:lang w:val="uk-UA"/>
        </w:rPr>
      </w:pPr>
    </w:p>
    <w:p w:rsidR="003E07AE" w:rsidRPr="003E07AE" w:rsidRDefault="003E07AE" w:rsidP="003E07AE">
      <w:r w:rsidRPr="003E07AE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4D7917" w:rsidRDefault="003C4C1A" w:rsidP="00C86AFD"/>
    <w:sectPr w:rsidR="003C4C1A" w:rsidRPr="004D7917" w:rsidSect="003E07A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7A"/>
    <w:rsid w:val="00020BCB"/>
    <w:rsid w:val="001714DF"/>
    <w:rsid w:val="001C087A"/>
    <w:rsid w:val="002D6506"/>
    <w:rsid w:val="003275D1"/>
    <w:rsid w:val="00375E69"/>
    <w:rsid w:val="003C4C1A"/>
    <w:rsid w:val="003E07AE"/>
    <w:rsid w:val="004263EB"/>
    <w:rsid w:val="0044001B"/>
    <w:rsid w:val="004D7917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9671-35EE-4FB3-A2A4-20999D76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E6F8-3713-498E-B655-1893257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3</cp:revision>
  <cp:lastPrinted>2013-07-11T12:29:00Z</cp:lastPrinted>
  <dcterms:created xsi:type="dcterms:W3CDTF">2021-04-21T21:00:00Z</dcterms:created>
  <dcterms:modified xsi:type="dcterms:W3CDTF">2021-04-21T21:00:00Z</dcterms:modified>
</cp:coreProperties>
</file>